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A3E4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  <w:r>
        <w:rPr>
          <w:rFonts w:hint="eastAsia" w:ascii="黑体" w:hAnsi="黑体" w:eastAsia="黑体"/>
          <w:sz w:val="32"/>
          <w:szCs w:val="32"/>
        </w:rPr>
        <w:t>附件1</w:t>
      </w:r>
      <w:r>
        <w:rPr>
          <w:rFonts w:hint="eastAsia"/>
        </w:rPr>
        <w:t xml:space="preserve"> </w:t>
      </w:r>
    </w:p>
    <w:p w14:paraId="758FC2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 w14:paraId="6C0083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eastAsia="zh-CN" w:bidi="ar-SA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202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年度</w:t>
      </w: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eastAsia="zh-CN" w:bidi="ar-SA"/>
        </w:rPr>
        <w:t>新乡市</w:t>
      </w: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bidi="ar-SA"/>
        </w:rPr>
        <w:t>教育资源</w:t>
      </w: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eastAsia="zh-CN" w:bidi="ar-SA"/>
        </w:rPr>
        <w:t>保障研究项目</w:t>
      </w:r>
    </w:p>
    <w:p w14:paraId="2C1686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选题方向</w:t>
      </w:r>
    </w:p>
    <w:p w14:paraId="2FF88B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/>
          <w:sz w:val="32"/>
          <w:szCs w:val="32"/>
        </w:rPr>
      </w:pPr>
    </w:p>
    <w:p w14:paraId="3830C0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0" w:leftChars="0" w:firstLine="640" w:firstLineChars="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教育数字化</w:t>
      </w:r>
    </w:p>
    <w:p w14:paraId="0BACC2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1．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区域教育数字基座建设研究</w:t>
      </w:r>
    </w:p>
    <w:p w14:paraId="237C88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2．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教育新基建支撑智慧教育新生态研究</w:t>
      </w:r>
    </w:p>
    <w:p w14:paraId="503096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3．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教育数字化领导力研究</w:t>
      </w:r>
    </w:p>
    <w:p w14:paraId="7E0153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4．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师生数字素养与胜任力提升研究</w:t>
      </w:r>
    </w:p>
    <w:p w14:paraId="5EB57C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5．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数字教育资源开发研究</w:t>
      </w:r>
    </w:p>
    <w:p w14:paraId="2C5797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6．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区域教育数字化发展调查研究</w:t>
      </w:r>
    </w:p>
    <w:p w14:paraId="3D858C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7．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数字校园/智慧校园建设与应用研究</w:t>
      </w:r>
    </w:p>
    <w:p w14:paraId="5CC22A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8．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网络与数据安全管理保障研究</w:t>
      </w:r>
    </w:p>
    <w:p w14:paraId="3D72BD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9．数据安全可信体系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构建研究</w:t>
      </w:r>
    </w:p>
    <w:p w14:paraId="6D6E16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10．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教育数字化转型中的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数字伦理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研究</w:t>
      </w:r>
    </w:p>
    <w:p w14:paraId="1617B9C6">
      <w:pPr>
        <w:keepNext w:val="0"/>
        <w:keepLines w:val="0"/>
        <w:pageBreakBefore w:val="0"/>
        <w:widowControl w:val="0"/>
        <w:tabs>
          <w:tab w:val="left" w:pos="63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1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1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．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国家智慧教育平台地方特色应用场景和应用范式研究</w:t>
      </w:r>
    </w:p>
    <w:p w14:paraId="07603F76">
      <w:pPr>
        <w:keepNext w:val="0"/>
        <w:keepLines w:val="0"/>
        <w:pageBreakBefore w:val="0"/>
        <w:widowControl w:val="0"/>
        <w:tabs>
          <w:tab w:val="left" w:pos="63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1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2．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w w:val="82"/>
          <w:kern w:val="0"/>
          <w:sz w:val="32"/>
          <w:szCs w:val="32"/>
          <w:shd w:val="clear" w:fill="FFFFFF"/>
          <w:lang w:val="en-US" w:eastAsia="zh-CN" w:bidi="ar"/>
        </w:rPr>
        <w:t>国家智慧教育平台改革教学样态/提升作业水平/服务自主学习研究</w:t>
      </w:r>
    </w:p>
    <w:p w14:paraId="24D910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1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3．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数字教材在学科教学中的应用策略研究</w:t>
      </w:r>
    </w:p>
    <w:p w14:paraId="1B28C270">
      <w:pPr>
        <w:keepNext w:val="0"/>
        <w:keepLines w:val="0"/>
        <w:pageBreakBefore w:val="0"/>
        <w:widowControl w:val="0"/>
        <w:tabs>
          <w:tab w:val="left" w:pos="63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1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4．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数字赋能区域/学校教育治理研究</w:t>
      </w:r>
    </w:p>
    <w:p w14:paraId="0013C348">
      <w:pPr>
        <w:keepNext w:val="0"/>
        <w:keepLines w:val="0"/>
        <w:pageBreakBefore w:val="0"/>
        <w:widowControl w:val="0"/>
        <w:tabs>
          <w:tab w:val="left" w:pos="63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1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5．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数字赋能教学/教研/教育评价方式变革研究</w:t>
      </w:r>
    </w:p>
    <w:p w14:paraId="7DD0625C">
      <w:pPr>
        <w:keepNext w:val="0"/>
        <w:keepLines w:val="0"/>
        <w:pageBreakBefore w:val="0"/>
        <w:widowControl w:val="0"/>
        <w:tabs>
          <w:tab w:val="left" w:pos="63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1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6．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数字技术与学科教学深度融合实践研究</w:t>
      </w:r>
    </w:p>
    <w:p w14:paraId="186869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1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7．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数字技术服务“五育融合”研究</w:t>
      </w:r>
    </w:p>
    <w:p w14:paraId="6896A6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1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8．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中小学智慧作业应用实践研究</w:t>
      </w:r>
    </w:p>
    <w:p w14:paraId="08F9AD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1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9．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人工智能助学/助教/助管/助研实践研究</w:t>
      </w:r>
    </w:p>
    <w:p w14:paraId="188D2D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0．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数字时代幼儿教育发展与创新研究</w:t>
      </w:r>
    </w:p>
    <w:p w14:paraId="6B0167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1．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数字时代特殊教育发展与创新研究</w:t>
      </w:r>
    </w:p>
    <w:p w14:paraId="1C6353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2．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数字时代家校社共育研究</w:t>
      </w:r>
    </w:p>
    <w:p w14:paraId="162F36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3．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教育评价模型中指标权重计算方法研究</w:t>
      </w:r>
    </w:p>
    <w:p w14:paraId="376988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w w:val="92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24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．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w w:val="92"/>
          <w:kern w:val="0"/>
          <w:sz w:val="32"/>
          <w:szCs w:val="32"/>
          <w:shd w:val="clear" w:fill="FFFFFF"/>
          <w:lang w:val="en-US" w:eastAsia="zh-CN" w:bidi="ar"/>
        </w:rPr>
        <w:t>基于大数据分析技术的学科质量测评促进学习成效实证研究</w:t>
      </w:r>
    </w:p>
    <w:p w14:paraId="4B9A07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25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．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数字时代学生学习数据治理与应用研究</w:t>
      </w:r>
    </w:p>
    <w:p w14:paraId="74703C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0" w:leftChars="0" w:firstLine="640" w:firstLineChars="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教育装备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与实验教学</w:t>
      </w:r>
    </w:p>
    <w:p w14:paraId="7EF427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1．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校园安全智能防控体系研究</w:t>
      </w:r>
    </w:p>
    <w:p w14:paraId="70CEF5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2．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图书信息管理系统赋能阅读行为分析评价研究</w:t>
      </w:r>
    </w:p>
    <w:p w14:paraId="042171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3．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平台化物联网技术在图书馆应用中的实效性探究</w:t>
      </w:r>
    </w:p>
    <w:p w14:paraId="14035A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4．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基于大数据的区域图书馆集群化云管理研究</w:t>
      </w:r>
    </w:p>
    <w:p w14:paraId="4546B5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5．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生物识别技术在中小学图书馆数字化管理领域应用研究</w:t>
      </w:r>
    </w:p>
    <w:p w14:paraId="5F2426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6．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统计学在教育装备配备中的创新发展研究</w:t>
      </w:r>
    </w:p>
    <w:p w14:paraId="676CC6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7．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小制作小发明及自制教（玩）具的推广与应用研究</w:t>
      </w:r>
    </w:p>
    <w:p w14:paraId="6F3E28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8．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学前教育装备的配备、应用及实践研究</w:t>
      </w:r>
    </w:p>
    <w:p w14:paraId="6DD67E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9．中招理化生实验操作考试装备及评价系统智能化研究</w:t>
      </w:r>
    </w:p>
    <w:p w14:paraId="02F0CA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Calibri" w:eastAsia="仿宋_GB2312" w:cs="仿宋_GB2312"/>
          <w:i w:val="0"/>
          <w:iCs w:val="0"/>
          <w:caps w:val="0"/>
          <w:color w:val="000000"/>
          <w:spacing w:val="0"/>
          <w:w w:val="89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10．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000000"/>
          <w:spacing w:val="0"/>
          <w:w w:val="89"/>
          <w:kern w:val="0"/>
          <w:sz w:val="32"/>
          <w:szCs w:val="32"/>
          <w:shd w:val="clear" w:fill="FFFFFF"/>
          <w:lang w:val="en-US" w:eastAsia="zh-CN" w:bidi="ar"/>
        </w:rPr>
        <w:t>中招理化生实验操作考试考务管理信息化系统配置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w w:val="89"/>
          <w:kern w:val="0"/>
          <w:sz w:val="32"/>
          <w:szCs w:val="32"/>
          <w:shd w:val="clear" w:fill="FFFFFF"/>
          <w:lang w:val="en-US" w:eastAsia="zh-CN" w:bidi="ar"/>
        </w:rPr>
        <w:t>与应用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000000"/>
          <w:spacing w:val="0"/>
          <w:w w:val="89"/>
          <w:kern w:val="0"/>
          <w:sz w:val="32"/>
          <w:szCs w:val="32"/>
          <w:shd w:val="clear" w:fill="FFFFFF"/>
          <w:lang w:val="en-US" w:eastAsia="zh-CN" w:bidi="ar"/>
        </w:rPr>
        <w:t>研究</w:t>
      </w:r>
    </w:p>
    <w:p w14:paraId="1A3C04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11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.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《中小学基本实验目录》在教育教学中的应用研究</w:t>
      </w:r>
    </w:p>
    <w:p w14:paraId="43D3B6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12．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w w:val="82"/>
          <w:kern w:val="0"/>
          <w:sz w:val="32"/>
          <w:szCs w:val="32"/>
          <w:shd w:val="clear" w:fill="FFFFFF"/>
          <w:lang w:val="en-US" w:eastAsia="zh-CN" w:bidi="ar"/>
        </w:rPr>
        <w:t>教育装备支撑中小学美育/体育/劳动教育课程建设与创新发展研究</w:t>
      </w:r>
    </w:p>
    <w:p w14:paraId="16F21B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1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3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．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实验教学提升学生创新思维和创新能力理论与实践研究</w:t>
      </w:r>
    </w:p>
    <w:p w14:paraId="108F11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14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．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科学实验资源开发与应用研究</w:t>
      </w:r>
    </w:p>
    <w:p w14:paraId="199DB04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580891C-314C-4618-BE8B-3D5A2267D6E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D000D3CC-8475-4B2C-8DF0-92CFD3662E62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30446DAD-3E24-44BE-9F5C-F08BB4CE22F5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11D22A47-FF79-4143-AAAF-FA1A14954B5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3NjI1ZGFlMTY0ZDU5M2ZiZmU4YThkODA5Zjc5NDEifQ=="/>
  </w:docVars>
  <w:rsids>
    <w:rsidRoot w:val="31C52749"/>
    <w:rsid w:val="31C52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2025-04-17T01:38:00Z</dcterms:created>
  <dc:creator>Ling</dc:creator>
  <cp:lastModifiedBy>Ling</cp:lastModifiedBy>
  <dcterms:modified xsi:type="dcterms:W3CDTF">2025-04-17T01:39:11Z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3F98F874ED8B46BB80D7F0BDFE868D76_11</vt:lpwstr>
  </property>
</Properties>
</file>